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5E4" w:rsidRPr="004D75E4" w:rsidRDefault="004D75E4" w:rsidP="00EE28EC">
      <w:pPr>
        <w:tabs>
          <w:tab w:val="center" w:pos="4417"/>
        </w:tabs>
        <w:ind w:right="-630"/>
        <w:jc w:val="center"/>
        <w:rPr>
          <w:rFonts w:ascii="Arial" w:hAnsi="Arial" w:cs="Arial"/>
          <w:b/>
          <w:bCs/>
          <w:shadow/>
          <w:color w:val="FF0000"/>
          <w:sz w:val="36"/>
          <w:szCs w:val="36"/>
          <w:u w:val="single"/>
          <w:rtl/>
          <w:lang w:bidi="ar-IQ"/>
        </w:rPr>
      </w:pPr>
      <w:r w:rsidRPr="004D75E4">
        <w:rPr>
          <w:rFonts w:ascii="Arial" w:hAnsi="Arial" w:cs="Arial" w:hint="cs"/>
          <w:b/>
          <w:bCs/>
          <w:color w:val="FF0000"/>
          <w:sz w:val="36"/>
          <w:szCs w:val="36"/>
          <w:u w:val="single"/>
          <w:rtl/>
          <w:lang w:bidi="ar-IQ"/>
        </w:rPr>
        <w:t>نشاطات وانجازات</w:t>
      </w:r>
      <w:r w:rsidRPr="004D75E4">
        <w:rPr>
          <w:rFonts w:ascii="Arial" w:hAnsi="Arial" w:cs="Arial" w:hint="cs"/>
          <w:b/>
          <w:bCs/>
          <w:shadow/>
          <w:color w:val="FF0000"/>
          <w:sz w:val="36"/>
          <w:szCs w:val="36"/>
          <w:u w:val="single"/>
          <w:rtl/>
          <w:lang w:bidi="ar-IQ"/>
        </w:rPr>
        <w:t xml:space="preserve"> لعام 2016</w:t>
      </w:r>
    </w:p>
    <w:p w:rsidR="004D75E4" w:rsidRDefault="004D75E4" w:rsidP="009068D7">
      <w:pPr>
        <w:tabs>
          <w:tab w:val="center" w:pos="4417"/>
        </w:tabs>
        <w:ind w:right="-567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</w:p>
    <w:p w:rsidR="004D75E4" w:rsidRPr="00F344F2" w:rsidRDefault="004D75E4" w:rsidP="009068D7">
      <w:pPr>
        <w:pStyle w:val="ListParagraph"/>
        <w:numPr>
          <w:ilvl w:val="0"/>
          <w:numId w:val="5"/>
        </w:numPr>
        <w:tabs>
          <w:tab w:val="center" w:pos="4417"/>
        </w:tabs>
        <w:ind w:right="-855"/>
        <w:jc w:val="both"/>
        <w:rPr>
          <w:rFonts w:ascii="Arial" w:hAnsi="Arial" w:cs="Arial"/>
          <w:b/>
          <w:bCs/>
          <w:shadow/>
          <w:sz w:val="28"/>
          <w:szCs w:val="28"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اجراء جولات تفقدية وتفتيشية بصورة مستمرة بمعية مدير عام دائرتنا والمعاونين لكافة المواقع</w:t>
      </w:r>
    </w:p>
    <w:p w:rsidR="004D75E4" w:rsidRPr="00F344F2" w:rsidRDefault="004D75E4" w:rsidP="009068D7">
      <w:pPr>
        <w:pStyle w:val="ListParagraph"/>
        <w:numPr>
          <w:ilvl w:val="0"/>
          <w:numId w:val="5"/>
        </w:numPr>
        <w:jc w:val="both"/>
        <w:rPr>
          <w:b/>
          <w:bCs/>
          <w:sz w:val="28"/>
          <w:szCs w:val="28"/>
          <w:rtl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نشر الانجازات اليومية لازالة التجاوزات واستلام شكاوى المواطنين والاجابة عليها عن طريق البريد</w:t>
      </w:r>
    </w:p>
    <w:p w:rsidR="004D75E4" w:rsidRPr="00F344F2" w:rsidRDefault="004D75E4" w:rsidP="009068D7">
      <w:pPr>
        <w:pStyle w:val="ListParagraph"/>
        <w:numPr>
          <w:ilvl w:val="0"/>
          <w:numId w:val="5"/>
        </w:numPr>
        <w:tabs>
          <w:tab w:val="left" w:pos="855"/>
          <w:tab w:val="center" w:pos="4417"/>
        </w:tabs>
        <w:ind w:right="-450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انجاز المعاملات الخاصة بالشهداء والجرحى والمفقودين واحالتها الى اللجنة الثلاثية في </w:t>
      </w:r>
    </w:p>
    <w:p w:rsidR="004D75E4" w:rsidRPr="004D75E4" w:rsidRDefault="009068D7" w:rsidP="009068D7">
      <w:pPr>
        <w:tabs>
          <w:tab w:val="left" w:pos="855"/>
          <w:tab w:val="center" w:pos="4417"/>
        </w:tabs>
        <w:ind w:left="399" w:right="-450" w:hanging="353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</w:t>
      </w:r>
      <w:r w:rsidR="004D75E4"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امانة بغداد لتعويض المتضررين.</w:t>
      </w:r>
    </w:p>
    <w:p w:rsidR="004D75E4" w:rsidRPr="00F344F2" w:rsidRDefault="004D75E4" w:rsidP="009068D7">
      <w:pPr>
        <w:pStyle w:val="ListParagraph"/>
        <w:numPr>
          <w:ilvl w:val="0"/>
          <w:numId w:val="6"/>
        </w:numPr>
        <w:tabs>
          <w:tab w:val="left" w:pos="855"/>
          <w:tab w:val="center" w:pos="4417"/>
        </w:tabs>
        <w:ind w:right="-1418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احالة المعاملات الخاصة بالمتوفين من هم بصفة عقد اثناء الواجب او من سببه الى هيئة </w:t>
      </w:r>
    </w:p>
    <w:p w:rsidR="004D75E4" w:rsidRPr="004D75E4" w:rsidRDefault="004D75E4" w:rsidP="009068D7">
      <w:pPr>
        <w:tabs>
          <w:tab w:val="left" w:pos="855"/>
          <w:tab w:val="center" w:pos="4417"/>
        </w:tabs>
        <w:ind w:left="513" w:right="-1418" w:hanging="467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التقاعد الوطنية لتخصيص راتب تقاعدي الى ذوي المتوفين استنادا الى قانون التقاعد </w:t>
      </w:r>
    </w:p>
    <w:p w:rsidR="004D75E4" w:rsidRPr="004D75E4" w:rsidRDefault="004D75E4" w:rsidP="009068D7">
      <w:pPr>
        <w:tabs>
          <w:tab w:val="num" w:pos="330"/>
          <w:tab w:val="center" w:pos="4417"/>
        </w:tabs>
        <w:ind w:right="-855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 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للوقوف على مستوى الاداء والاستعدادات المتخذة لحماية مواقع امانة بغداد.</w:t>
      </w:r>
    </w:p>
    <w:p w:rsidR="004D75E4" w:rsidRPr="00F344F2" w:rsidRDefault="004D75E4" w:rsidP="009068D7">
      <w:pPr>
        <w:pStyle w:val="ListParagraph"/>
        <w:numPr>
          <w:ilvl w:val="0"/>
          <w:numId w:val="6"/>
        </w:numPr>
        <w:tabs>
          <w:tab w:val="left" w:pos="741"/>
          <w:tab w:val="center" w:pos="4417"/>
        </w:tabs>
        <w:ind w:right="-570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تسجيل الاخبارات والشكاوى لدى مراكز الشرطة ومحاكم التحقيق بموجب وكالة خاصة وبتكليف من الدائرة القانونية في امانة بغداد.</w:t>
      </w:r>
    </w:p>
    <w:p w:rsidR="004D75E4" w:rsidRPr="00F344F2" w:rsidRDefault="004D75E4" w:rsidP="009068D7">
      <w:pPr>
        <w:pStyle w:val="ListParagraph"/>
        <w:numPr>
          <w:ilvl w:val="0"/>
          <w:numId w:val="6"/>
        </w:numPr>
        <w:ind w:right="-540"/>
        <w:jc w:val="both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تامين الحماية ل</w:t>
      </w:r>
      <w:r w:rsidRPr="00F344F2">
        <w:rPr>
          <w:rFonts w:ascii="Arial" w:hAnsi="Arial" w:cs="Arial"/>
          <w:b/>
          <w:bCs/>
          <w:sz w:val="28"/>
          <w:szCs w:val="28"/>
          <w:rtl/>
          <w:lang w:bidi="ar-IQ"/>
        </w:rPr>
        <w:t>نقل</w:t>
      </w:r>
      <w:r w:rsidRPr="00F344F2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</w:t>
      </w:r>
      <w:r w:rsidRPr="00F344F2">
        <w:rPr>
          <w:rFonts w:ascii="Arial" w:hAnsi="Arial" w:cs="Arial"/>
          <w:b/>
          <w:bCs/>
          <w:sz w:val="28"/>
          <w:szCs w:val="28"/>
          <w:rtl/>
          <w:lang w:bidi="ar-IQ"/>
        </w:rPr>
        <w:t>كميات من مادتي الكلور والشب من موقع الى اخر وبشكل</w:t>
      </w:r>
      <w:r w:rsidRPr="00F344F2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</w:t>
      </w:r>
      <w:r w:rsidRPr="00F344F2">
        <w:rPr>
          <w:rFonts w:ascii="Arial" w:hAnsi="Arial" w:cs="Arial"/>
          <w:b/>
          <w:bCs/>
          <w:sz w:val="28"/>
          <w:szCs w:val="28"/>
          <w:rtl/>
          <w:lang w:bidi="ar-IQ"/>
        </w:rPr>
        <w:t>مستمر.</w:t>
      </w:r>
    </w:p>
    <w:p w:rsidR="004D75E4" w:rsidRPr="004D75E4" w:rsidRDefault="009068D7" w:rsidP="009068D7">
      <w:pPr>
        <w:ind w:left="471" w:right="-709" w:hanging="567"/>
        <w:jc w:val="both"/>
        <w:rPr>
          <w:rFonts w:cs="Arabic Transparent"/>
          <w:b/>
          <w:bCs/>
          <w:sz w:val="28"/>
          <w:szCs w:val="28"/>
          <w:rtl/>
          <w:lang w:bidi="ar-IQ"/>
        </w:rPr>
      </w:pPr>
      <w:r>
        <w:rPr>
          <w:rFonts w:cs="Arabic Transparent" w:hint="cs"/>
          <w:b/>
          <w:bCs/>
          <w:sz w:val="28"/>
          <w:szCs w:val="28"/>
          <w:rtl/>
          <w:lang w:bidi="ar-IQ"/>
        </w:rPr>
        <w:t xml:space="preserve">     </w:t>
      </w:r>
      <w:r w:rsidR="004D75E4" w:rsidRPr="004D75E4">
        <w:rPr>
          <w:rFonts w:cs="Arabic Transparent" w:hint="cs"/>
          <w:b/>
          <w:bCs/>
          <w:sz w:val="28"/>
          <w:szCs w:val="28"/>
          <w:rtl/>
          <w:lang w:bidi="ar-IQ"/>
        </w:rPr>
        <w:t xml:space="preserve">المشاركة اليومية مع كافة دوائر البلدية في الحملات الكبرى لتنظيف وتطوير الساحات </w:t>
      </w:r>
    </w:p>
    <w:p w:rsidR="004D75E4" w:rsidRPr="004D75E4" w:rsidRDefault="004D75E4" w:rsidP="009068D7">
      <w:pPr>
        <w:ind w:left="471" w:right="-709" w:hanging="567"/>
        <w:jc w:val="both"/>
        <w:rPr>
          <w:rFonts w:cs="Arabic Transparent"/>
          <w:b/>
          <w:bCs/>
          <w:sz w:val="28"/>
          <w:szCs w:val="28"/>
          <w:rtl/>
          <w:lang w:bidi="ar-IQ"/>
        </w:rPr>
      </w:pPr>
      <w:r w:rsidRPr="004D75E4">
        <w:rPr>
          <w:rFonts w:cs="Arabic Transparent" w:hint="cs"/>
          <w:b/>
          <w:bCs/>
          <w:sz w:val="28"/>
          <w:szCs w:val="28"/>
          <w:rtl/>
          <w:lang w:bidi="ar-IQ"/>
        </w:rPr>
        <w:t xml:space="preserve">   </w:t>
      </w:r>
      <w:r w:rsidR="009068D7">
        <w:rPr>
          <w:rFonts w:cs="Arabic Transparent" w:hint="cs"/>
          <w:b/>
          <w:bCs/>
          <w:sz w:val="28"/>
          <w:szCs w:val="28"/>
          <w:rtl/>
          <w:lang w:bidi="ar-IQ"/>
        </w:rPr>
        <w:t xml:space="preserve">  </w:t>
      </w:r>
      <w:r w:rsidRPr="004D75E4">
        <w:rPr>
          <w:rFonts w:cs="Arabic Transparent" w:hint="cs"/>
          <w:b/>
          <w:bCs/>
          <w:sz w:val="28"/>
          <w:szCs w:val="28"/>
          <w:rtl/>
          <w:lang w:bidi="ar-IQ"/>
        </w:rPr>
        <w:t>العامة ورصف الطرق وتعبيدها والتي يتطلب حضور دائم لمنتسبينا في هذه الاماكن .</w:t>
      </w:r>
    </w:p>
    <w:p w:rsidR="004D75E4" w:rsidRPr="00F344F2" w:rsidRDefault="004D75E4" w:rsidP="009068D7">
      <w:pPr>
        <w:pStyle w:val="ListParagraph"/>
        <w:numPr>
          <w:ilvl w:val="0"/>
          <w:numId w:val="7"/>
        </w:numPr>
        <w:tabs>
          <w:tab w:val="left" w:pos="1482"/>
          <w:tab w:val="center" w:pos="4417"/>
        </w:tabs>
        <w:ind w:right="-741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الاستمرار في ازالة التجاوزات الحاصلة على ممتلكات امانة بغداد بالتنسيق مع دوائر </w:t>
      </w:r>
    </w:p>
    <w:p w:rsidR="004D75E4" w:rsidRPr="004D75E4" w:rsidRDefault="004D75E4" w:rsidP="009068D7">
      <w:pPr>
        <w:tabs>
          <w:tab w:val="left" w:pos="1482"/>
          <w:tab w:val="center" w:pos="4417"/>
        </w:tabs>
        <w:ind w:left="330" w:right="-741" w:hanging="644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</w:t>
      </w:r>
      <w:r w:rsidR="008D6100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</w:t>
      </w: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  الامانة وحسب التوجيهات الصادرة من مكتب امين بغداد وفق الجدول المعد مسبقآ لكل </w:t>
      </w:r>
    </w:p>
    <w:p w:rsidR="004D75E4" w:rsidRPr="004D75E4" w:rsidRDefault="004D75E4" w:rsidP="009068D7">
      <w:pPr>
        <w:tabs>
          <w:tab w:val="left" w:pos="1482"/>
          <w:tab w:val="center" w:pos="4417"/>
        </w:tabs>
        <w:ind w:left="330" w:right="-741" w:hanging="644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 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="008D6100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بلدية وتم تزويدكم بنسخ من هذه التجاوزات على شكل تقارير اسبوعية وشهرية.</w:t>
      </w:r>
    </w:p>
    <w:p w:rsidR="004D75E4" w:rsidRPr="00F344F2" w:rsidRDefault="004D75E4" w:rsidP="009068D7">
      <w:pPr>
        <w:pStyle w:val="ListParagraph"/>
        <w:numPr>
          <w:ilvl w:val="0"/>
          <w:numId w:val="7"/>
        </w:numPr>
        <w:tabs>
          <w:tab w:val="left" w:pos="1482"/>
          <w:tab w:val="center" w:pos="4417"/>
        </w:tabs>
        <w:ind w:right="-741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تسهيل مهمة اعمال دوائر امانة بغداد لاجراء حملات ازالة التجاوزات ضمن قواطع الدوائر </w:t>
      </w:r>
    </w:p>
    <w:p w:rsidR="004D75E4" w:rsidRPr="004D75E4" w:rsidRDefault="004D75E4" w:rsidP="009068D7">
      <w:pPr>
        <w:tabs>
          <w:tab w:val="left" w:pos="1482"/>
          <w:tab w:val="center" w:pos="4417"/>
        </w:tabs>
        <w:ind w:left="330" w:right="-741" w:hanging="644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 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</w:t>
      </w:r>
      <w:r w:rsidR="008D6100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بالتنسيق مع قيادة عمليات بغداد.</w:t>
      </w:r>
    </w:p>
    <w:p w:rsidR="004D75E4" w:rsidRPr="004D75E4" w:rsidRDefault="004D75E4" w:rsidP="008D6100">
      <w:pPr>
        <w:tabs>
          <w:tab w:val="left" w:pos="1482"/>
          <w:tab w:val="center" w:pos="4417"/>
        </w:tabs>
        <w:ind w:left="330" w:right="-990" w:hanging="644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="008D6100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 </w:t>
      </w:r>
      <w:r w:rsid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</w:t>
      </w:r>
      <w:r w:rsid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الاستمراربمرافقة موظفي امانة بغداد لجباية رسوم المهنة والاعلان وجمع ايرادات امانة بغداد.    </w:t>
      </w:r>
    </w:p>
    <w:p w:rsidR="004D75E4" w:rsidRPr="00F344F2" w:rsidRDefault="004D75E4" w:rsidP="009068D7">
      <w:pPr>
        <w:pStyle w:val="ListParagraph"/>
        <w:numPr>
          <w:ilvl w:val="3"/>
          <w:numId w:val="4"/>
        </w:numPr>
        <w:tabs>
          <w:tab w:val="left" w:pos="1482"/>
          <w:tab w:val="center" w:pos="4417"/>
        </w:tabs>
        <w:ind w:right="-1276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تأمين الحماية اللازمة للمشاريع الستراتيجية ومنها المجسرات ومشاريع الماء الكبيرة </w:t>
      </w:r>
    </w:p>
    <w:p w:rsidR="004D75E4" w:rsidRPr="00F344F2" w:rsidRDefault="00F344F2" w:rsidP="009068D7">
      <w:pPr>
        <w:tabs>
          <w:tab w:val="left" w:pos="1482"/>
          <w:tab w:val="center" w:pos="4417"/>
        </w:tabs>
        <w:ind w:left="284" w:right="-1276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و</w:t>
      </w:r>
      <w:r w:rsidR="004D75E4"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ايصال المواد اللازمة لتلك المشاريع لغرض اكمال الاعمال.</w:t>
      </w:r>
    </w:p>
    <w:p w:rsidR="004D75E4" w:rsidRPr="00F344F2" w:rsidRDefault="004D75E4" w:rsidP="00FE1E0E">
      <w:pPr>
        <w:pStyle w:val="ListParagraph"/>
        <w:numPr>
          <w:ilvl w:val="3"/>
          <w:numId w:val="4"/>
        </w:numPr>
        <w:ind w:right="-720"/>
        <w:jc w:val="both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F344F2">
        <w:rPr>
          <w:rFonts w:ascii="Arial" w:hAnsi="Arial" w:cs="Arial"/>
          <w:b/>
          <w:bCs/>
          <w:sz w:val="28"/>
          <w:szCs w:val="28"/>
          <w:rtl/>
          <w:lang w:bidi="ar-IQ"/>
        </w:rPr>
        <w:t>أ</w:t>
      </w:r>
      <w:r w:rsidRPr="00F344F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صدار جداول شهرية</w:t>
      </w:r>
      <w:r w:rsidRPr="00F344F2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لازالة كافة التجاوزات ضمن قواطع دوائر الامانة بالتنسيق مع قيادة</w:t>
      </w:r>
    </w:p>
    <w:p w:rsidR="004D75E4" w:rsidRPr="004D75E4" w:rsidRDefault="004D75E4" w:rsidP="009068D7">
      <w:pPr>
        <w:ind w:left="690" w:right="-720" w:hanging="644"/>
        <w:jc w:val="both"/>
        <w:rPr>
          <w:rFonts w:ascii="Arial" w:hAnsi="Arial" w:cs="Arial"/>
          <w:b/>
          <w:bCs/>
          <w:sz w:val="28"/>
          <w:szCs w:val="28"/>
          <w:lang w:bidi="ar-IQ"/>
        </w:rPr>
      </w:pPr>
      <w:r w:rsidRPr="004D75E4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  عمليات </w:t>
      </w:r>
      <w:r w:rsidRPr="004D75E4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بغداد والجهات ذات العلاقة والعمل بموجبه </w:t>
      </w:r>
      <w:r w:rsidRPr="004D75E4">
        <w:rPr>
          <w:rFonts w:ascii="Arial" w:hAnsi="Arial" w:cs="Arial" w:hint="cs"/>
          <w:b/>
          <w:bCs/>
          <w:sz w:val="28"/>
          <w:szCs w:val="28"/>
          <w:rtl/>
          <w:lang w:bidi="ar-IQ"/>
        </w:rPr>
        <w:t>طيلة فترة السنة .</w:t>
      </w:r>
    </w:p>
    <w:p w:rsidR="004D75E4" w:rsidRPr="00F344F2" w:rsidRDefault="004D75E4" w:rsidP="009068D7">
      <w:pPr>
        <w:pStyle w:val="ListParagraph"/>
        <w:numPr>
          <w:ilvl w:val="0"/>
          <w:numId w:val="4"/>
        </w:numPr>
        <w:ind w:right="-851"/>
        <w:jc w:val="both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z w:val="28"/>
          <w:szCs w:val="28"/>
          <w:rtl/>
          <w:lang w:bidi="ar-IQ"/>
        </w:rPr>
        <w:lastRenderedPageBreak/>
        <w:t>الاستمرار بمرافقة موظفي امانة بغداد</w:t>
      </w:r>
      <w:r w:rsidRPr="00F344F2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</w:t>
      </w:r>
      <w:r w:rsidRPr="00F344F2">
        <w:rPr>
          <w:rFonts w:ascii="Arial" w:hAnsi="Arial" w:cs="Arial" w:hint="cs"/>
          <w:b/>
          <w:bCs/>
          <w:sz w:val="28"/>
          <w:szCs w:val="28"/>
          <w:rtl/>
          <w:lang w:bidi="ar-IQ"/>
        </w:rPr>
        <w:t>ل</w:t>
      </w:r>
      <w:r w:rsidRPr="00F344F2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ازالة التجاوزات على الخطوط الناقلة الرئيسية </w:t>
      </w:r>
    </w:p>
    <w:p w:rsidR="004D75E4" w:rsidRPr="004D75E4" w:rsidRDefault="004D75E4" w:rsidP="009068D7">
      <w:pPr>
        <w:ind w:left="330" w:right="-851" w:hanging="284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  </w:t>
      </w:r>
      <w:r w:rsidRPr="004D75E4">
        <w:rPr>
          <w:rFonts w:ascii="Arial" w:hAnsi="Arial" w:cs="Arial"/>
          <w:b/>
          <w:bCs/>
          <w:sz w:val="28"/>
          <w:szCs w:val="28"/>
          <w:rtl/>
          <w:lang w:bidi="ar-IQ"/>
        </w:rPr>
        <w:t>للماء</w:t>
      </w:r>
      <w:r w:rsidRPr="004D75E4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/>
          <w:b/>
          <w:bCs/>
          <w:sz w:val="28"/>
          <w:szCs w:val="28"/>
          <w:rtl/>
          <w:lang w:bidi="ar-IQ"/>
        </w:rPr>
        <w:t>من كافة مواقع دوائر</w:t>
      </w:r>
      <w:r w:rsidRPr="004D75E4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/>
          <w:b/>
          <w:bCs/>
          <w:sz w:val="28"/>
          <w:szCs w:val="28"/>
          <w:rtl/>
          <w:lang w:bidi="ar-IQ"/>
        </w:rPr>
        <w:t>الامانة</w:t>
      </w:r>
      <w:r w:rsidRPr="004D75E4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 ومصادرة</w:t>
      </w:r>
      <w:r w:rsidRPr="004D75E4"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</w:t>
      </w: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المضخات وتسليمها الى مخازن الدائرة </w:t>
      </w:r>
    </w:p>
    <w:p w:rsidR="004D75E4" w:rsidRPr="004D75E4" w:rsidRDefault="004D75E4" w:rsidP="009068D7">
      <w:pPr>
        <w:ind w:left="330" w:right="-851" w:hanging="284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4D75E4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 xml:space="preserve">   الادارية .</w:t>
      </w:r>
    </w:p>
    <w:p w:rsidR="004D75E4" w:rsidRPr="00F344F2" w:rsidRDefault="004D75E4" w:rsidP="009068D7">
      <w:pPr>
        <w:pStyle w:val="ListParagraph"/>
        <w:numPr>
          <w:ilvl w:val="0"/>
          <w:numId w:val="2"/>
        </w:numPr>
        <w:tabs>
          <w:tab w:val="left" w:pos="1482"/>
          <w:tab w:val="center" w:pos="4417"/>
        </w:tabs>
        <w:ind w:right="-1134"/>
        <w:jc w:val="both"/>
        <w:rPr>
          <w:rFonts w:ascii="Arial" w:hAnsi="Arial" w:cs="Arial"/>
          <w:b/>
          <w:bCs/>
          <w:shadow/>
          <w:sz w:val="28"/>
          <w:szCs w:val="28"/>
          <w:rtl/>
          <w:lang w:bidi="ar-IQ"/>
        </w:rPr>
      </w:pPr>
      <w:r w:rsidRPr="00F344F2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بلغ مجمل انجاز واجبات رفع التجاوزات المختلفة لكافة مواقع امانة بغداد لعام2016وكمايلي:</w:t>
      </w:r>
    </w:p>
    <w:tbl>
      <w:tblPr>
        <w:bidiVisual/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2835"/>
        <w:gridCol w:w="1456"/>
      </w:tblGrid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835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 xml:space="preserve">               نوع التجاوز</w:t>
            </w:r>
          </w:p>
        </w:tc>
        <w:tc>
          <w:tcPr>
            <w:tcW w:w="145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المجموع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ازالة التجاوزات على الخط الناقل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439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اكشاك ومحلات وسقائف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52992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تجاوزات على الرصيف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14498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لوحات اعلانات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6099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مشاتل ومعارض سيارات وكراجات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1995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مواقع بيع الاغنام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5009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رفع وازالة حواجز كونكريتية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1086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دور سكنية في مرحلة البناء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1084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سكلات انشائية ومعامل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1391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دور سكنية متجاوزة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695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دور سكنية في مراحلها الاولية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858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ازالة رمبات غسل السيارات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806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حجز متجاوزين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465</w:t>
            </w:r>
          </w:p>
        </w:tc>
      </w:tr>
      <w:tr w:rsidR="004D75E4" w:rsidRPr="004D75E4" w:rsidTr="004D75E4">
        <w:tc>
          <w:tcPr>
            <w:tcW w:w="526" w:type="dxa"/>
            <w:shd w:val="clear" w:color="auto" w:fill="EEECE1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14</w:t>
            </w:r>
          </w:p>
        </w:tc>
        <w:tc>
          <w:tcPr>
            <w:tcW w:w="2835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ازالة اسيجة متجاوزة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1819</w:t>
            </w:r>
          </w:p>
        </w:tc>
      </w:tr>
      <w:tr w:rsidR="004D75E4" w:rsidRPr="004D75E4" w:rsidTr="004D75E4">
        <w:tc>
          <w:tcPr>
            <w:tcW w:w="3361" w:type="dxa"/>
            <w:gridSpan w:val="2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 xml:space="preserve">                المجموع</w:t>
            </w:r>
          </w:p>
        </w:tc>
        <w:tc>
          <w:tcPr>
            <w:tcW w:w="1456" w:type="dxa"/>
          </w:tcPr>
          <w:p w:rsidR="004D75E4" w:rsidRPr="004D75E4" w:rsidRDefault="004D75E4" w:rsidP="009068D7">
            <w:pPr>
              <w:tabs>
                <w:tab w:val="left" w:pos="1482"/>
                <w:tab w:val="center" w:pos="4417"/>
              </w:tabs>
              <w:ind w:right="-1134"/>
              <w:jc w:val="both"/>
              <w:rPr>
                <w:rFonts w:ascii="Arial" w:hAnsi="Arial" w:cs="Arial"/>
                <w:b/>
                <w:bCs/>
                <w:shadow/>
                <w:sz w:val="28"/>
                <w:szCs w:val="28"/>
                <w:rtl/>
                <w:lang w:bidi="ar-IQ"/>
              </w:rPr>
            </w:pPr>
            <w:r w:rsidRPr="004D75E4">
              <w:rPr>
                <w:rFonts w:ascii="Arial" w:hAnsi="Arial" w:cs="Arial" w:hint="cs"/>
                <w:b/>
                <w:bCs/>
                <w:shadow/>
                <w:sz w:val="28"/>
                <w:szCs w:val="28"/>
                <w:rtl/>
                <w:lang w:bidi="ar-IQ"/>
              </w:rPr>
              <w:t>89036</w:t>
            </w:r>
          </w:p>
        </w:tc>
      </w:tr>
    </w:tbl>
    <w:p w:rsidR="004D75E4" w:rsidRPr="004D75E4" w:rsidRDefault="004D75E4" w:rsidP="009068D7">
      <w:pPr>
        <w:tabs>
          <w:tab w:val="left" w:pos="855"/>
          <w:tab w:val="center" w:pos="4417"/>
        </w:tabs>
        <w:ind w:left="513" w:hanging="513"/>
        <w:jc w:val="both"/>
        <w:rPr>
          <w:rFonts w:ascii="Arial" w:hAnsi="Arial" w:cs="Arial"/>
          <w:b/>
          <w:bCs/>
          <w:shadow/>
          <w:sz w:val="28"/>
          <w:szCs w:val="28"/>
          <w:u w:val="single"/>
          <w:rtl/>
          <w:lang w:bidi="ar-IQ"/>
        </w:rPr>
      </w:pPr>
    </w:p>
    <w:p w:rsidR="009A095C" w:rsidRDefault="00F344F2" w:rsidP="009068D7">
      <w:pPr>
        <w:pStyle w:val="ListParagraph"/>
        <w:numPr>
          <w:ilvl w:val="0"/>
          <w:numId w:val="4"/>
        </w:numPr>
        <w:jc w:val="both"/>
        <w:rPr>
          <w:lang w:bidi="ar-IQ"/>
        </w:rPr>
      </w:pPr>
      <w:r w:rsidRPr="00F344F2">
        <w:rPr>
          <w:rFonts w:hint="cs"/>
          <w:b/>
          <w:bCs/>
          <w:sz w:val="28"/>
          <w:szCs w:val="28"/>
          <w:rtl/>
          <w:lang w:bidi="ar-IQ"/>
        </w:rPr>
        <w:t>التنسيق</w:t>
      </w:r>
      <w:r>
        <w:rPr>
          <w:rFonts w:hint="cs"/>
          <w:rtl/>
          <w:lang w:bidi="ar-IQ"/>
        </w:rPr>
        <w:t xml:space="preserve"> </w:t>
      </w:r>
      <w:r w:rsidRPr="00810A56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مع قيادة عمليات بغداد حول حماية مشاريع الماء والخطوط الناقلة لها التابعة لامانة بغداد</w:t>
      </w:r>
      <w:r>
        <w:rPr>
          <w:rFonts w:hint="cs"/>
          <w:rtl/>
          <w:lang w:bidi="ar-IQ"/>
        </w:rPr>
        <w:t xml:space="preserve"> .</w:t>
      </w:r>
    </w:p>
    <w:p w:rsidR="003028E8" w:rsidRPr="003028E8" w:rsidRDefault="003028E8" w:rsidP="009068D7">
      <w:pPr>
        <w:pStyle w:val="ListParagraph"/>
        <w:numPr>
          <w:ilvl w:val="0"/>
          <w:numId w:val="4"/>
        </w:numPr>
        <w:tabs>
          <w:tab w:val="left" w:pos="855"/>
          <w:tab w:val="center" w:pos="4417"/>
        </w:tabs>
        <w:ind w:right="-855"/>
        <w:jc w:val="both"/>
        <w:rPr>
          <w:rFonts w:ascii="Arial" w:hAnsi="Arial" w:cs="Arial"/>
          <w:b/>
          <w:bCs/>
          <w:shadow/>
          <w:sz w:val="30"/>
          <w:szCs w:val="30"/>
          <w:rtl/>
          <w:lang w:bidi="ar-IQ"/>
        </w:rPr>
      </w:pPr>
      <w:r w:rsidRPr="003028E8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>التنسيق التام مع قسم الشكاوي في امانة بغداد والاتصال المباشر بالمدراء العامين ومدراء</w:t>
      </w:r>
    </w:p>
    <w:p w:rsidR="003028E8" w:rsidRPr="00FE1E0E" w:rsidRDefault="00FE1E0E" w:rsidP="00FE1E0E">
      <w:pPr>
        <w:tabs>
          <w:tab w:val="left" w:pos="855"/>
          <w:tab w:val="center" w:pos="4417"/>
        </w:tabs>
        <w:ind w:right="-855"/>
        <w:jc w:val="both"/>
        <w:rPr>
          <w:rFonts w:ascii="Arial" w:hAnsi="Arial" w:cs="Arial"/>
          <w:b/>
          <w:bCs/>
          <w:shadow/>
          <w:sz w:val="30"/>
          <w:szCs w:val="30"/>
          <w:rtl/>
          <w:lang w:bidi="ar-IQ"/>
        </w:rPr>
      </w:pPr>
      <w:r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 xml:space="preserve">  </w:t>
      </w:r>
      <w:r w:rsidR="003028E8" w:rsidRPr="00FE1E0E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>الاقسام لانجاز شكاوي المواطنين التي ترد لنا عن طريق الهاتف (124) الموجود في القسم.</w:t>
      </w:r>
    </w:p>
    <w:p w:rsidR="003028E8" w:rsidRPr="003028E8" w:rsidRDefault="003028E8" w:rsidP="009068D7">
      <w:pPr>
        <w:pStyle w:val="ListParagraph"/>
        <w:numPr>
          <w:ilvl w:val="0"/>
          <w:numId w:val="4"/>
        </w:numPr>
        <w:tabs>
          <w:tab w:val="left" w:pos="855"/>
          <w:tab w:val="center" w:pos="4417"/>
        </w:tabs>
        <w:ind w:right="-855"/>
        <w:jc w:val="both"/>
        <w:rPr>
          <w:rFonts w:ascii="Arial" w:hAnsi="Arial" w:cs="Arial"/>
          <w:b/>
          <w:bCs/>
          <w:shadow/>
          <w:sz w:val="30"/>
          <w:szCs w:val="30"/>
          <w:rtl/>
          <w:lang w:bidi="ar-IQ"/>
        </w:rPr>
      </w:pPr>
      <w:r w:rsidRPr="003028E8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lastRenderedPageBreak/>
        <w:t>التنسيق مع اذاعة صوت العاصمة بشأن حضور كافة المدراء العامين الى برنامـج انت</w:t>
      </w:r>
    </w:p>
    <w:p w:rsidR="003028E8" w:rsidRPr="003028E8" w:rsidRDefault="003028E8" w:rsidP="009068D7">
      <w:pPr>
        <w:pStyle w:val="ListParagraph"/>
        <w:tabs>
          <w:tab w:val="left" w:pos="855"/>
          <w:tab w:val="center" w:pos="4417"/>
        </w:tabs>
        <w:ind w:left="502" w:right="-855"/>
        <w:jc w:val="both"/>
        <w:rPr>
          <w:rFonts w:ascii="Arial" w:hAnsi="Arial" w:cs="Arial"/>
          <w:b/>
          <w:bCs/>
          <w:shadow/>
          <w:sz w:val="30"/>
          <w:szCs w:val="30"/>
          <w:rtl/>
          <w:lang w:bidi="ar-IQ"/>
        </w:rPr>
      </w:pPr>
      <w:r w:rsidRPr="003028E8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 xml:space="preserve"> والمسؤول وكذلك ايصال شكاوي المواطنين التي ترد عن طريق الاذاعة الى الجهات المختصة</w:t>
      </w:r>
    </w:p>
    <w:p w:rsidR="003028E8" w:rsidRDefault="003028E8" w:rsidP="009068D7">
      <w:pPr>
        <w:pStyle w:val="ListParagraph"/>
        <w:numPr>
          <w:ilvl w:val="0"/>
          <w:numId w:val="4"/>
        </w:numPr>
        <w:tabs>
          <w:tab w:val="left" w:pos="613"/>
          <w:tab w:val="center" w:pos="4417"/>
        </w:tabs>
        <w:ind w:right="-851"/>
        <w:jc w:val="both"/>
      </w:pPr>
      <w:r w:rsidRPr="009068D7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 xml:space="preserve">فحص وتفتيش كافة المحطات اللاسلكية والاجهزة اللاسلكية الموجودة في المواقع والبلديات </w:t>
      </w:r>
      <w:r w:rsidRPr="00D34659">
        <w:rPr>
          <w:rFonts w:ascii="Arial" w:hAnsi="Arial" w:cs="Arial" w:hint="cs"/>
          <w:b/>
          <w:bCs/>
          <w:shadow/>
          <w:sz w:val="32"/>
          <w:szCs w:val="32"/>
          <w:rtl/>
          <w:lang w:bidi="ar-IQ"/>
        </w:rPr>
        <w:t xml:space="preserve">وبضمنها مكاتب المدراء العامين وبشكل دوري من قبل كادر متخصص من الفنيين المنسبين للقسم </w:t>
      </w:r>
      <w:r w:rsidRPr="009068D7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 xml:space="preserve">وحماية الآليات المكلفة في نقل اسطوانات غازالكلورمن </w:t>
      </w:r>
      <w:r w:rsidRPr="009068D7">
        <w:rPr>
          <w:rFonts w:ascii="Arial" w:hAnsi="Arial" w:cs="Arial" w:hint="cs"/>
          <w:b/>
          <w:bCs/>
          <w:shadow/>
          <w:sz w:val="28"/>
          <w:szCs w:val="28"/>
          <w:rtl/>
          <w:lang w:bidi="ar-IQ"/>
        </w:rPr>
        <w:t>الحدود السورية والاردنية باتجاه بغداد</w:t>
      </w:r>
    </w:p>
    <w:p w:rsidR="003028E8" w:rsidRPr="003028E8" w:rsidRDefault="003028E8" w:rsidP="009068D7">
      <w:pPr>
        <w:pStyle w:val="ListParagraph"/>
        <w:numPr>
          <w:ilvl w:val="0"/>
          <w:numId w:val="4"/>
        </w:numPr>
        <w:tabs>
          <w:tab w:val="left" w:pos="855"/>
          <w:tab w:val="center" w:pos="4417"/>
        </w:tabs>
        <w:ind w:right="-851"/>
        <w:jc w:val="both"/>
        <w:rPr>
          <w:rFonts w:ascii="Arial" w:hAnsi="Arial" w:cs="Arial"/>
          <w:b/>
          <w:bCs/>
          <w:shadow/>
          <w:sz w:val="30"/>
          <w:szCs w:val="30"/>
          <w:rtl/>
          <w:lang w:bidi="ar-IQ"/>
        </w:rPr>
      </w:pPr>
      <w:r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>ا</w:t>
      </w:r>
      <w:r w:rsidRPr="003028E8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>لتنسيق الكامل والمشترك مع قيادة عمليات بغداد ووزارة الداخلية والمديرية العامة لحماية</w:t>
      </w:r>
    </w:p>
    <w:p w:rsidR="003028E8" w:rsidRPr="003028E8" w:rsidRDefault="003028E8" w:rsidP="009068D7">
      <w:pPr>
        <w:pStyle w:val="ListParagraph"/>
        <w:tabs>
          <w:tab w:val="left" w:pos="855"/>
          <w:tab w:val="center" w:pos="4417"/>
        </w:tabs>
        <w:ind w:left="502" w:right="-993"/>
        <w:jc w:val="both"/>
        <w:rPr>
          <w:rFonts w:ascii="Arial" w:hAnsi="Arial" w:cs="Arial"/>
          <w:b/>
          <w:bCs/>
          <w:shadow/>
          <w:sz w:val="30"/>
          <w:szCs w:val="30"/>
          <w:rtl/>
          <w:lang w:bidi="ar-IQ"/>
        </w:rPr>
      </w:pPr>
      <w:r w:rsidRPr="003028E8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 xml:space="preserve">المنشآت بخصوص طلب اسناد الحماية وتسهيل مرور قوتنا في انجاز الواجبات </w:t>
      </w:r>
      <w:r w:rsidR="00FE1E0E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>ا</w:t>
      </w:r>
      <w:r w:rsidRPr="003028E8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>لمكلفين بها</w:t>
      </w:r>
    </w:p>
    <w:p w:rsidR="003028E8" w:rsidRDefault="003028E8" w:rsidP="009068D7">
      <w:pPr>
        <w:pStyle w:val="ListParagraph"/>
        <w:numPr>
          <w:ilvl w:val="0"/>
          <w:numId w:val="4"/>
        </w:numPr>
        <w:tabs>
          <w:tab w:val="left" w:pos="855"/>
          <w:tab w:val="center" w:pos="4417"/>
        </w:tabs>
        <w:ind w:right="-851"/>
        <w:jc w:val="both"/>
        <w:rPr>
          <w:rFonts w:ascii="Arial" w:hAnsi="Arial" w:cs="Arial"/>
          <w:b/>
          <w:bCs/>
          <w:shadow/>
          <w:sz w:val="30"/>
          <w:szCs w:val="30"/>
          <w:lang w:bidi="ar-IQ"/>
        </w:rPr>
      </w:pPr>
      <w:r w:rsidRPr="003028E8">
        <w:rPr>
          <w:rFonts w:ascii="Arial" w:hAnsi="Arial" w:cs="Arial" w:hint="cs"/>
          <w:b/>
          <w:bCs/>
          <w:shadow/>
          <w:sz w:val="30"/>
          <w:szCs w:val="30"/>
          <w:rtl/>
          <w:lang w:bidi="ar-IQ"/>
        </w:rPr>
        <w:t>التنسيق مع مديرية المرور العامة وتامين الاتصال المشترك لاسلكيا فيما بيننا لاغراض التعاون  بين امانة بغداد ومديرية المرور العامة.</w:t>
      </w:r>
    </w:p>
    <w:p w:rsidR="003028E8" w:rsidRPr="003028E8" w:rsidRDefault="003028E8" w:rsidP="009068D7">
      <w:pPr>
        <w:pStyle w:val="ListParagraph"/>
        <w:tabs>
          <w:tab w:val="left" w:pos="855"/>
          <w:tab w:val="center" w:pos="4417"/>
        </w:tabs>
        <w:ind w:left="360" w:right="-851"/>
        <w:jc w:val="both"/>
        <w:rPr>
          <w:rFonts w:ascii="Arial" w:hAnsi="Arial" w:cs="Arial"/>
          <w:b/>
          <w:bCs/>
          <w:shadow/>
          <w:sz w:val="30"/>
          <w:szCs w:val="30"/>
          <w:rtl/>
          <w:lang w:bidi="ar-IQ"/>
        </w:rPr>
      </w:pPr>
    </w:p>
    <w:sectPr w:rsidR="003028E8" w:rsidRPr="003028E8" w:rsidSect="009A09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55CFA"/>
    <w:multiLevelType w:val="hybridMultilevel"/>
    <w:tmpl w:val="35AC7604"/>
    <w:lvl w:ilvl="0" w:tplc="04090009">
      <w:start w:val="1"/>
      <w:numFmt w:val="bullet"/>
      <w:lvlText w:val=""/>
      <w:lvlJc w:val="left"/>
      <w:pPr>
        <w:ind w:left="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376154D5"/>
    <w:multiLevelType w:val="hybridMultilevel"/>
    <w:tmpl w:val="7FEC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8780B"/>
    <w:multiLevelType w:val="hybridMultilevel"/>
    <w:tmpl w:val="F9F0EE9C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58AE5B6C"/>
    <w:multiLevelType w:val="hybridMultilevel"/>
    <w:tmpl w:val="7624BA62"/>
    <w:lvl w:ilvl="0" w:tplc="59E06B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D7D4471"/>
    <w:multiLevelType w:val="hybridMultilevel"/>
    <w:tmpl w:val="91B07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16D6A"/>
    <w:multiLevelType w:val="hybridMultilevel"/>
    <w:tmpl w:val="FE18889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6822271A"/>
    <w:multiLevelType w:val="hybridMultilevel"/>
    <w:tmpl w:val="B4CC98FE"/>
    <w:lvl w:ilvl="0" w:tplc="040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D75E4"/>
    <w:rsid w:val="001A3AC6"/>
    <w:rsid w:val="003028E8"/>
    <w:rsid w:val="003C36FE"/>
    <w:rsid w:val="004D75E4"/>
    <w:rsid w:val="008D6100"/>
    <w:rsid w:val="009068D7"/>
    <w:rsid w:val="009A095C"/>
    <w:rsid w:val="00B30637"/>
    <w:rsid w:val="00D34659"/>
    <w:rsid w:val="00EE28EC"/>
    <w:rsid w:val="00F344F2"/>
    <w:rsid w:val="00FE1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2017-02-16T09:47:00Z</dcterms:created>
  <dcterms:modified xsi:type="dcterms:W3CDTF">2017-02-19T07:24:00Z</dcterms:modified>
</cp:coreProperties>
</file>